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Антикризисный 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Финансовый менеджмент и управление инвестициями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A4466B3" w:rsidR="00A77598" w:rsidRPr="006B22F6" w:rsidRDefault="006B22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00E9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00E9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E00E9E">
              <w:rPr>
                <w:rFonts w:ascii="Times New Roman" w:hAnsi="Times New Roman" w:cs="Times New Roman"/>
                <w:sz w:val="20"/>
                <w:szCs w:val="20"/>
              </w:rPr>
              <w:t>, Трофимова Людмила Афанасьевна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32CBD3" w:rsidR="004475DA" w:rsidRPr="006B22F6" w:rsidRDefault="006B22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0DD391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EFD3AB8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7425B7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E4E0145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365460A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CFA5972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4D5DB3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7A305E9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49A5570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7CA508E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3275ABB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149DE58" w:rsidR="00D75436" w:rsidRDefault="009229E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4853F1B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F4A7F53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B0B8205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F2C3E9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8BB6F0D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C45FC3C" w:rsidR="00D75436" w:rsidRDefault="009229E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F3AA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9D72EDA" w14:textId="77777777" w:rsidR="00E00E9E" w:rsidRPr="00E00E9E" w:rsidRDefault="00E00E9E" w:rsidP="00E00E9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сфере антикризисного управления, с последующим применением навыков по формированию антикризисных стратегий, проведению реструктуризации предприятии финансовому управлению неплатежеспособным предприятием, управлению рисками.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Антикризисный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736"/>
        <w:gridCol w:w="4652"/>
      </w:tblGrid>
      <w:tr w:rsidR="00751095" w:rsidRPr="007E6725" w14:paraId="456F168A" w14:textId="77777777" w:rsidTr="00E00E9E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E00E9E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E00E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</w:rPr>
            </w:pPr>
            <w:r w:rsidRPr="00E00E9E">
              <w:rPr>
                <w:rFonts w:ascii="Times New Roman" w:hAnsi="Times New Roman" w:cs="Times New Roman"/>
                <w:iCs/>
              </w:rPr>
              <w:t>ПК-3 - Способен разрабатывать и реализовывать мероприятия по управлению рисками при осуществлении финансовой и инвестиционной деятельности, моделированию их последствий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E00E9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Cs/>
                <w:lang w:bidi="ru-RU"/>
              </w:rPr>
            </w:pPr>
            <w:r w:rsidRPr="00E00E9E">
              <w:rPr>
                <w:rFonts w:ascii="Times New Roman" w:hAnsi="Times New Roman" w:cs="Times New Roman"/>
                <w:iCs/>
                <w:lang w:bidi="ru-RU"/>
              </w:rPr>
              <w:t>ПК-3.1 - Осуществляет планирование, организацию, координацию и контроль в хозяйственной, финансовой, инвестиционной деятельности предприятия с учетом современных технологий управления рисками и угрозами</w:t>
            </w:r>
          </w:p>
        </w:tc>
        <w:tc>
          <w:tcPr>
            <w:tcW w:w="2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E00E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E00E9E">
              <w:rPr>
                <w:rFonts w:ascii="Times New Roman" w:hAnsi="Times New Roman" w:cs="Times New Roman"/>
                <w:iCs/>
              </w:rPr>
              <w:t xml:space="preserve">Знать: </w:t>
            </w:r>
            <w:r w:rsidR="00316402" w:rsidRPr="00E00E9E">
              <w:rPr>
                <w:rFonts w:ascii="Times New Roman" w:hAnsi="Times New Roman" w:cs="Times New Roman"/>
                <w:iCs/>
              </w:rPr>
              <w:t>управление рисками при осуществлении финансовой и инвестиционной деятельности</w:t>
            </w:r>
            <w:r w:rsidRPr="00E00E9E">
              <w:rPr>
                <w:rFonts w:ascii="Times New Roman" w:hAnsi="Times New Roman" w:cs="Times New Roman"/>
                <w:iCs/>
              </w:rPr>
              <w:t xml:space="preserve"> </w:t>
            </w:r>
          </w:p>
          <w:p w14:paraId="1D618C66" w14:textId="00124F5A" w:rsidR="00751095" w:rsidRPr="00E00E9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E00E9E">
              <w:rPr>
                <w:rFonts w:ascii="Times New Roman" w:hAnsi="Times New Roman" w:cs="Times New Roman"/>
                <w:iCs/>
              </w:rPr>
              <w:t xml:space="preserve">Уметь: </w:t>
            </w:r>
            <w:r w:rsidR="00FD518F" w:rsidRPr="00E00E9E">
              <w:rPr>
                <w:rFonts w:ascii="Times New Roman" w:hAnsi="Times New Roman" w:cs="Times New Roman"/>
                <w:iCs/>
              </w:rPr>
              <w:t>планировать, организовывать, координировать и контролировать хозяйственную, финансовую, инвестиционную деятельность предприятия</w:t>
            </w:r>
            <w:r w:rsidRPr="00E00E9E">
              <w:rPr>
                <w:rFonts w:ascii="Times New Roman" w:hAnsi="Times New Roman" w:cs="Times New Roman"/>
                <w:iCs/>
              </w:rPr>
              <w:t xml:space="preserve">. </w:t>
            </w:r>
          </w:p>
          <w:p w14:paraId="253C4FDD" w14:textId="597ACE7D" w:rsidR="00751095" w:rsidRPr="00E00E9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lang w:bidi="ru-RU"/>
              </w:rPr>
            </w:pPr>
            <w:r w:rsidRPr="00E00E9E">
              <w:rPr>
                <w:rFonts w:ascii="Times New Roman" w:hAnsi="Times New Roman" w:cs="Times New Roman"/>
                <w:iCs/>
              </w:rPr>
              <w:t xml:space="preserve">Владеть: </w:t>
            </w:r>
            <w:r w:rsidR="00FD518F" w:rsidRPr="00E00E9E">
              <w:rPr>
                <w:rFonts w:ascii="Times New Roman" w:hAnsi="Times New Roman" w:cs="Times New Roman"/>
                <w:iCs/>
              </w:rPr>
              <w:t>современными технологиями управления рисками и угрозами в хозяйственной, финансовой, инвестиционной деятельности предприятия</w:t>
            </w:r>
            <w:r w:rsidRPr="00E00E9E">
              <w:rPr>
                <w:rFonts w:ascii="Times New Roman" w:hAnsi="Times New Roman" w:cs="Times New Roman"/>
                <w:iCs/>
              </w:rPr>
              <w:t>.</w:t>
            </w:r>
          </w:p>
        </w:tc>
      </w:tr>
    </w:tbl>
    <w:p w14:paraId="010B1EC2" w14:textId="77777777" w:rsidR="00E1429F" w:rsidRPr="00E00E9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C72AE15" w14:textId="77777777" w:rsidR="00E00E9E" w:rsidRPr="00E00E9E" w:rsidRDefault="00E00E9E" w:rsidP="00E00E9E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Кризисы в социально-экономическом развитии.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кризиса экономической системы. Виды кризисов. Их признаки и функции. Возможные последствия кризисов. Цикличность экономического развития. Циклические кризисы и формы их проявления.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B92C7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23355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 и особенности антикризисного менеджмента.</w:t>
            </w:r>
          </w:p>
        </w:tc>
        <w:tc>
          <w:tcPr>
            <w:tcW w:w="2543" w:type="pct"/>
            <w:gridSpan w:val="2"/>
          </w:tcPr>
          <w:p w14:paraId="266A68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Кризисы деятельности организации, причины и функции антикризисного менеджмента. Сущность, цели и задачи антикризисного менеджмента. Проблемы антикризисного управления. Особенности системы управления кризисами в современных условиях. стратегии антикризисного менеджмента. Реализация стратегии антикризисного менеджмента.</w:t>
            </w:r>
          </w:p>
        </w:tc>
        <w:tc>
          <w:tcPr>
            <w:tcW w:w="357" w:type="pct"/>
            <w:gridSpan w:val="2"/>
            <w:vAlign w:val="center"/>
          </w:tcPr>
          <w:p w14:paraId="5B442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60EA1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103927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BBD2EC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90D94EE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1EAA6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Механизмы и инструменты антикризисного менеджмента.</w:t>
            </w:r>
          </w:p>
        </w:tc>
        <w:tc>
          <w:tcPr>
            <w:tcW w:w="2543" w:type="pct"/>
            <w:gridSpan w:val="2"/>
          </w:tcPr>
          <w:p w14:paraId="721264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Механизмы адаптации предприятий к неблагоприятным условиям внешней среды. Определение путей финансового оздоровления. Необходимость и цели оценки стоимости предприятий. Разработка </w:t>
            </w:r>
            <w:proofErr w:type="spellStart"/>
            <w:r w:rsidRPr="00352B6F">
              <w:rPr>
                <w:lang w:bidi="ru-RU"/>
              </w:rPr>
              <w:t>антикризной</w:t>
            </w:r>
            <w:proofErr w:type="spellEnd"/>
            <w:r w:rsidRPr="00352B6F">
              <w:rPr>
                <w:lang w:bidi="ru-RU"/>
              </w:rPr>
              <w:t>, производственной, маркетинговой, инвестиционной политики предприятия.</w:t>
            </w:r>
          </w:p>
        </w:tc>
        <w:tc>
          <w:tcPr>
            <w:tcW w:w="357" w:type="pct"/>
            <w:gridSpan w:val="2"/>
            <w:vAlign w:val="center"/>
          </w:tcPr>
          <w:p w14:paraId="469C03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6A43E3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496925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1C18B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2EF245D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91756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Содержание и основные понятия несостоятельности (банкротство).</w:t>
            </w:r>
          </w:p>
        </w:tc>
        <w:tc>
          <w:tcPr>
            <w:tcW w:w="2543" w:type="pct"/>
            <w:gridSpan w:val="2"/>
          </w:tcPr>
          <w:p w14:paraId="0F542B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несостоятельности (банкротства). Признаки несостоятельности (банкротства) организации. Судебные и внесудебные процедуры несостоятельности (банкротства). Функции, права и обязанности арбитражных управляющих.</w:t>
            </w:r>
          </w:p>
        </w:tc>
        <w:tc>
          <w:tcPr>
            <w:tcW w:w="357" w:type="pct"/>
            <w:gridSpan w:val="2"/>
            <w:vAlign w:val="center"/>
          </w:tcPr>
          <w:p w14:paraId="2B191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7D0712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1369C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CA50C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84179E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B52EC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Финансовая диагностика и финансовый  анализ.</w:t>
            </w:r>
          </w:p>
        </w:tc>
        <w:tc>
          <w:tcPr>
            <w:tcW w:w="2543" w:type="pct"/>
            <w:gridSpan w:val="2"/>
          </w:tcPr>
          <w:p w14:paraId="67407B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цели, этапы и показатели мониторинга состояния деятельности предприятия. Оценка рыночной позиции и имущественного положения предприятия. Диагностика финансовых результатов и эффективности деятельности предприятия. Финансовая устойчивость, ликвидность и платежеспособность предприятия. Модели прогнозирования возможности кризисных ситуаций.</w:t>
            </w:r>
          </w:p>
        </w:tc>
        <w:tc>
          <w:tcPr>
            <w:tcW w:w="357" w:type="pct"/>
            <w:gridSpan w:val="2"/>
            <w:vAlign w:val="center"/>
          </w:tcPr>
          <w:p w14:paraId="2FCCC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5D43B7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09D856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4B787C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C8AEE0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2EDA6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Арбитражное управление.</w:t>
            </w:r>
          </w:p>
        </w:tc>
        <w:tc>
          <w:tcPr>
            <w:tcW w:w="2543" w:type="pct"/>
            <w:gridSpan w:val="2"/>
          </w:tcPr>
          <w:p w14:paraId="621096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Правовое содержание установления несостоятельности (банкротства) предприятий. Досудебная санация. Судебные и внесудебные процедуры несостоятельности (банкротства) предприятий. Основные функции, права, обязанности и требования к арбитражным управляющим.</w:t>
            </w:r>
          </w:p>
        </w:tc>
        <w:tc>
          <w:tcPr>
            <w:tcW w:w="357" w:type="pct"/>
            <w:gridSpan w:val="2"/>
            <w:vAlign w:val="center"/>
          </w:tcPr>
          <w:p w14:paraId="31737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50902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35A896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FA6C9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621352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8DA9E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Внешнее управление как судебная форма санации (оздоровление неплатежеспособности предприятия).</w:t>
            </w:r>
          </w:p>
        </w:tc>
        <w:tc>
          <w:tcPr>
            <w:tcW w:w="2543" w:type="pct"/>
            <w:gridSpan w:val="2"/>
          </w:tcPr>
          <w:p w14:paraId="55ECF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внешнего управления (судебная санация). Права и обязанности внешнего управляющего. План внешнего управления по восстановлению платежеспособности должника. Конкурсное производство. Конкурсная масса. Конкурсный управляющий, его полномочия и обязанности. План проведения конкурсного производства. Формы и содержание мирового соглашения. Особенности несостоятельности (банкротства) отдельных категорий должников.</w:t>
            </w:r>
          </w:p>
        </w:tc>
        <w:tc>
          <w:tcPr>
            <w:tcW w:w="357" w:type="pct"/>
            <w:gridSpan w:val="2"/>
            <w:vAlign w:val="center"/>
          </w:tcPr>
          <w:p w14:paraId="7F8BC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0860B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21661F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65E465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4FE0427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42FFB8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Реформирование и финансовое оздоровление на основе реструктуризации и реорганизации.</w:t>
            </w:r>
          </w:p>
        </w:tc>
        <w:tc>
          <w:tcPr>
            <w:tcW w:w="2543" w:type="pct"/>
            <w:gridSpan w:val="2"/>
          </w:tcPr>
          <w:p w14:paraId="6745E4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Реструктуризация предприятия, цели, виды, основные задачи. Стратегическая реструктуризация и ее формы. Реорганизация несостоятельных предприятий, цели, виды, основные документы. Методы финансового оздоровления на основе реорганизации. Слияния и поглощения (M&amp;A) основные направления финансового развития и устойчивости предприятий. Развитие антикризисного менеджмента в зарубежных странах.</w:t>
            </w:r>
          </w:p>
        </w:tc>
        <w:tc>
          <w:tcPr>
            <w:tcW w:w="357" w:type="pct"/>
            <w:gridSpan w:val="2"/>
            <w:vAlign w:val="center"/>
          </w:tcPr>
          <w:p w14:paraId="7F6D50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1FC8C6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747095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E24CD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7"/>
        <w:gridCol w:w="2860"/>
      </w:tblGrid>
      <w:tr w:rsidR="00262CF0" w:rsidRPr="007E6725" w14:paraId="5F00FF08" w14:textId="77777777" w:rsidTr="00E00E9E">
        <w:trPr>
          <w:trHeight w:val="641"/>
        </w:trPr>
        <w:tc>
          <w:tcPr>
            <w:tcW w:w="3585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15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31B092F5" w14:textId="4DED7782" w:rsidR="00262CF0" w:rsidRPr="00E0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Черненко, В. А.  Антикризисное управление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А. Черненко, Н. Ю. Шведова. — 4-е изд.,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, 2025. — 465 с.</w:t>
            </w:r>
          </w:p>
        </w:tc>
        <w:tc>
          <w:tcPr>
            <w:tcW w:w="1415" w:type="pct"/>
            <w:vAlign w:val="center"/>
            <w:hideMark/>
          </w:tcPr>
          <w:p w14:paraId="25965B29" w14:textId="0CF2FFC1" w:rsidR="00262CF0" w:rsidRPr="00E00E9E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https://www.urait.ru/bcode/560170</w:t>
              </w:r>
            </w:hyperlink>
          </w:p>
        </w:tc>
      </w:tr>
      <w:tr w:rsidR="00262CF0" w:rsidRPr="007E6725" w14:paraId="29345D69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1FF1FEF9" w14:textId="77777777" w:rsidR="00262CF0" w:rsidRPr="00E0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Антикризисное управление: механизмы государства, технологии бизнеса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общей редакцией А. З.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Бобылевой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, 2025. — 542 с.</w:t>
            </w:r>
          </w:p>
        </w:tc>
        <w:tc>
          <w:tcPr>
            <w:tcW w:w="1415" w:type="pct"/>
            <w:vAlign w:val="center"/>
            <w:hideMark/>
          </w:tcPr>
          <w:p w14:paraId="21CF4FC8" w14:textId="77777777" w:rsidR="00262CF0" w:rsidRPr="00E00E9E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https://www.urait.ru/bcode/568715</w:t>
              </w:r>
            </w:hyperlink>
          </w:p>
        </w:tc>
      </w:tr>
      <w:tr w:rsidR="00262CF0" w:rsidRPr="006B22F6" w14:paraId="43B0729A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58F04FF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Балдин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, К.В.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Антикризисное управление: макр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и микроуровень : учеб. пособие [Электронный ресурс]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Издательско-торговая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корпорация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Даш-ков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К", 2012 .— 268 с.</w:t>
            </w:r>
          </w:p>
        </w:tc>
        <w:tc>
          <w:tcPr>
            <w:tcW w:w="1415" w:type="pct"/>
            <w:vAlign w:val="center"/>
            <w:hideMark/>
          </w:tcPr>
          <w:p w14:paraId="1639D516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E00E9E">
                <w:rPr>
                  <w:color w:val="00008B"/>
                  <w:u w:val="single"/>
                  <w:lang w:val="en-US"/>
                </w:rPr>
                <w:t>https://new.znanium.com/catalog/document?id=129073</w:t>
              </w:r>
            </w:hyperlink>
          </w:p>
        </w:tc>
      </w:tr>
      <w:tr w:rsidR="00262CF0" w:rsidRPr="007E6725" w14:paraId="3508AF04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63294DF8" w14:textId="77777777" w:rsidR="00262CF0" w:rsidRPr="00E0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Васин, С. М. Антикризисное управление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М. Васин,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Шутов. — 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Москва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РИОР : ИНФРА-М, 2020. — 272 с. — (Высшее образование: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978-5-369-01557-5.</w:t>
            </w:r>
          </w:p>
        </w:tc>
        <w:tc>
          <w:tcPr>
            <w:tcW w:w="1415" w:type="pct"/>
            <w:vAlign w:val="center"/>
            <w:hideMark/>
          </w:tcPr>
          <w:p w14:paraId="42A0FCA2" w14:textId="77777777" w:rsidR="00262CF0" w:rsidRPr="00E00E9E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https://znanium.com/catalog/product/1036517</w:t>
              </w:r>
            </w:hyperlink>
          </w:p>
        </w:tc>
      </w:tr>
      <w:tr w:rsidR="00262CF0" w:rsidRPr="007E6725" w14:paraId="2E639958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292EEFF7" w14:textId="77777777" w:rsidR="00262CF0" w:rsidRPr="00E0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Гореликов, К. А. Антикризисное управление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К. А. Гореликов. — 4-е изд. — Москва : Издательско-торговая корпорация «Дашков и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°», 2020. — 214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978-5-394-03457-2.</w:t>
            </w:r>
          </w:p>
        </w:tc>
        <w:tc>
          <w:tcPr>
            <w:tcW w:w="1415" w:type="pct"/>
            <w:vAlign w:val="center"/>
            <w:hideMark/>
          </w:tcPr>
          <w:p w14:paraId="08B8A376" w14:textId="77777777" w:rsidR="00262CF0" w:rsidRPr="00E00E9E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https://znanium.com/catalog/product/1091188</w:t>
              </w:r>
            </w:hyperlink>
          </w:p>
        </w:tc>
      </w:tr>
      <w:tr w:rsidR="00262CF0" w:rsidRPr="006B22F6" w14:paraId="1173FA52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3DFE96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Згонник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, Л. В.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Антикризисное управление [Электронный ресурс] .— 1 .— Москва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Издательско-торговая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корпора-ция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"Дашков и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",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208 с.</w:t>
            </w:r>
          </w:p>
        </w:tc>
        <w:tc>
          <w:tcPr>
            <w:tcW w:w="1415" w:type="pct"/>
            <w:vAlign w:val="center"/>
            <w:hideMark/>
          </w:tcPr>
          <w:p w14:paraId="6AE5EAF7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E00E9E">
                <w:rPr>
                  <w:color w:val="00008B"/>
                  <w:u w:val="single"/>
                  <w:lang w:val="en-US"/>
                </w:rPr>
                <w:t>https://new.znanium.com/catalog/document?id=7482</w:t>
              </w:r>
            </w:hyperlink>
          </w:p>
        </w:tc>
      </w:tr>
      <w:tr w:rsidR="00262CF0" w:rsidRPr="007E6725" w14:paraId="6ADC81D6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2956E78B" w14:textId="77777777" w:rsidR="00262CF0" w:rsidRPr="00E00E9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Зуб, А. Т.  Антикризисное управление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Т. Зуб. — 2-е изд.,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, 2025. — 343 с.</w:t>
            </w:r>
          </w:p>
        </w:tc>
        <w:tc>
          <w:tcPr>
            <w:tcW w:w="1415" w:type="pct"/>
            <w:vAlign w:val="center"/>
            <w:hideMark/>
          </w:tcPr>
          <w:p w14:paraId="05FD8B7A" w14:textId="77777777" w:rsidR="00262CF0" w:rsidRPr="00E00E9E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https://www.urait.ru/bcode/560278</w:t>
              </w:r>
            </w:hyperlink>
          </w:p>
        </w:tc>
      </w:tr>
      <w:tr w:rsidR="00262CF0" w:rsidRPr="006B22F6" w14:paraId="289474A5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286DE9A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Круглова, Н.Ю.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Антикризисное управление [Электронный ресурс]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Кнорус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2016 .— 395 с.</w:t>
            </w:r>
          </w:p>
        </w:tc>
        <w:tc>
          <w:tcPr>
            <w:tcW w:w="1415" w:type="pct"/>
            <w:vAlign w:val="center"/>
            <w:hideMark/>
          </w:tcPr>
          <w:p w14:paraId="1BA874C5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E00E9E">
                <w:rPr>
                  <w:color w:val="00008B"/>
                  <w:u w:val="single"/>
                  <w:lang w:val="en-US"/>
                </w:rPr>
                <w:t>https://www.book.ru/book/918754</w:t>
              </w:r>
            </w:hyperlink>
          </w:p>
        </w:tc>
      </w:tr>
      <w:tr w:rsidR="00262CF0" w:rsidRPr="006B22F6" w14:paraId="4CBB54B0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624BB7E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Орехов, В. И.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Антикризисное управление [Электронный ресурс]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испр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Научно-издательский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центр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ИНФРА-М", 2019 .— 268 с.</w:t>
            </w:r>
          </w:p>
        </w:tc>
        <w:tc>
          <w:tcPr>
            <w:tcW w:w="1415" w:type="pct"/>
            <w:vAlign w:val="center"/>
            <w:hideMark/>
          </w:tcPr>
          <w:p w14:paraId="0DDC0513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E00E9E">
                <w:rPr>
                  <w:color w:val="00008B"/>
                  <w:u w:val="single"/>
                  <w:lang w:val="en-US"/>
                </w:rPr>
                <w:t>https://new.znanium.com/catalog/document?id=337386</w:t>
              </w:r>
            </w:hyperlink>
          </w:p>
        </w:tc>
      </w:tr>
      <w:tr w:rsidR="00262CF0" w:rsidRPr="006B22F6" w14:paraId="3B287EF9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49ACB2E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Распопов, В. М.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Превентивное антикризисное управление [</w:t>
            </w:r>
            <w:proofErr w:type="spell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Элек</w:t>
            </w:r>
            <w:proofErr w:type="spell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-тронный ресурс]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— Москва ; Москва : Издательство "Магистр"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2012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432 с.</w:t>
            </w:r>
          </w:p>
        </w:tc>
        <w:tc>
          <w:tcPr>
            <w:tcW w:w="1415" w:type="pct"/>
            <w:vAlign w:val="center"/>
            <w:hideMark/>
          </w:tcPr>
          <w:p w14:paraId="01587FB9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E00E9E">
                <w:rPr>
                  <w:color w:val="00008B"/>
                  <w:u w:val="single"/>
                  <w:lang w:val="en-US"/>
                </w:rPr>
                <w:t>https://new.znanium.com/catalog/document?id=248373</w:t>
              </w:r>
            </w:hyperlink>
          </w:p>
        </w:tc>
      </w:tr>
      <w:tr w:rsidR="00262CF0" w:rsidRPr="006B22F6" w14:paraId="71B3B103" w14:textId="77777777" w:rsidTr="00E00E9E">
        <w:trPr>
          <w:trHeight w:val="354"/>
        </w:trPr>
        <w:tc>
          <w:tcPr>
            <w:tcW w:w="3585" w:type="pct"/>
            <w:vAlign w:val="center"/>
          </w:tcPr>
          <w:p w14:paraId="1B9BFB1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00E9E">
              <w:rPr>
                <w:rFonts w:ascii="Times New Roman" w:hAnsi="Times New Roman" w:cs="Times New Roman"/>
                <w:sz w:val="24"/>
                <w:szCs w:val="24"/>
              </w:rPr>
              <w:t>Щербак, А.В.</w:t>
            </w:r>
            <w:r w:rsidRPr="00E00E9E">
              <w:rPr>
                <w:rFonts w:ascii="Times New Roman" w:hAnsi="Times New Roman" w:cs="Times New Roman"/>
                <w:sz w:val="24"/>
                <w:szCs w:val="24"/>
              </w:rPr>
              <w:br/>
              <w:t>Антикризисное управление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</w:t>
            </w:r>
            <w:proofErr w:type="gramStart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00E9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2010 .— 76 с.</w:t>
            </w:r>
          </w:p>
        </w:tc>
        <w:tc>
          <w:tcPr>
            <w:tcW w:w="1415" w:type="pct"/>
            <w:vAlign w:val="center"/>
            <w:hideMark/>
          </w:tcPr>
          <w:p w14:paraId="49FC5E1F" w14:textId="77777777" w:rsidR="00262CF0" w:rsidRPr="007E6725" w:rsidRDefault="009229E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E00E9E">
                <w:rPr>
                  <w:color w:val="00008B"/>
                  <w:u w:val="single"/>
                  <w:lang w:val="en-US"/>
                </w:rPr>
                <w:t>http://opac.unecon.ru/elibrary/bibl/fulltext/Study/7236.pdf</w:t>
              </w:r>
            </w:hyperlink>
          </w:p>
        </w:tc>
      </w:tr>
    </w:tbl>
    <w:p w14:paraId="570D085B" w14:textId="77777777" w:rsidR="0091168E" w:rsidRPr="00E00E9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AE724FA" w14:textId="77777777" w:rsidTr="007B550D">
        <w:tc>
          <w:tcPr>
            <w:tcW w:w="9345" w:type="dxa"/>
          </w:tcPr>
          <w:p w14:paraId="159AB3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7D7BC7C" w14:textId="77777777" w:rsidTr="007B550D">
        <w:tc>
          <w:tcPr>
            <w:tcW w:w="9345" w:type="dxa"/>
          </w:tcPr>
          <w:p w14:paraId="408275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8977B7" w14:textId="77777777" w:rsidTr="007B550D">
        <w:tc>
          <w:tcPr>
            <w:tcW w:w="9345" w:type="dxa"/>
          </w:tcPr>
          <w:p w14:paraId="5A66C4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C2503C9" w14:textId="77777777" w:rsidTr="007B550D">
        <w:tc>
          <w:tcPr>
            <w:tcW w:w="9345" w:type="dxa"/>
          </w:tcPr>
          <w:p w14:paraId="3BC268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29E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1862B1C3" w14:textId="77777777" w:rsidR="00E00E9E" w:rsidRPr="00E00E9E" w:rsidRDefault="00E00E9E" w:rsidP="00E00E9E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00E9E" w14:paraId="53424330" w14:textId="77777777" w:rsidTr="008416EB">
        <w:tc>
          <w:tcPr>
            <w:tcW w:w="7797" w:type="dxa"/>
          </w:tcPr>
          <w:p w14:paraId="2986F8BC" w14:textId="77777777" w:rsidR="002C735C" w:rsidRPr="00E00E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00E9E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E00E9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E00E9E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E00E9E" w14:paraId="3B643305" w14:textId="77777777" w:rsidTr="008416EB">
        <w:tc>
          <w:tcPr>
            <w:tcW w:w="7797" w:type="dxa"/>
          </w:tcPr>
          <w:p w14:paraId="30187323" w14:textId="51649087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0E9E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E00E9E">
              <w:rPr>
                <w:sz w:val="22"/>
                <w:szCs w:val="28"/>
              </w:rPr>
              <w:t>мКомпьютер</w:t>
            </w:r>
            <w:proofErr w:type="spellEnd"/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Gigabyte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H</w:t>
            </w:r>
            <w:r w:rsidRPr="00E00E9E">
              <w:rPr>
                <w:sz w:val="22"/>
                <w:szCs w:val="28"/>
              </w:rPr>
              <w:t>77</w:t>
            </w:r>
            <w:r w:rsidRPr="00E00E9E">
              <w:rPr>
                <w:sz w:val="22"/>
                <w:szCs w:val="28"/>
                <w:lang w:val="en-US"/>
              </w:rPr>
              <w:t>M</w:t>
            </w:r>
            <w:r w:rsidRPr="00E00E9E">
              <w:rPr>
                <w:sz w:val="22"/>
                <w:szCs w:val="28"/>
              </w:rPr>
              <w:t>-</w:t>
            </w:r>
            <w:r w:rsidRPr="00E00E9E">
              <w:rPr>
                <w:sz w:val="22"/>
                <w:szCs w:val="28"/>
                <w:lang w:val="en-US"/>
              </w:rPr>
              <w:t>D</w:t>
            </w:r>
            <w:r w:rsidRPr="00E00E9E">
              <w:rPr>
                <w:sz w:val="22"/>
                <w:szCs w:val="28"/>
              </w:rPr>
              <w:t>3</w:t>
            </w:r>
            <w:r w:rsidRPr="00E00E9E">
              <w:rPr>
                <w:sz w:val="22"/>
                <w:szCs w:val="28"/>
                <w:lang w:val="en-US"/>
              </w:rPr>
              <w:t>H</w:t>
            </w:r>
            <w:r w:rsidRPr="00E00E9E">
              <w:rPr>
                <w:sz w:val="22"/>
                <w:szCs w:val="28"/>
              </w:rPr>
              <w:t xml:space="preserve">, </w:t>
            </w:r>
            <w:r w:rsidRPr="00E00E9E">
              <w:rPr>
                <w:sz w:val="22"/>
                <w:szCs w:val="28"/>
                <w:lang w:val="en-US"/>
              </w:rPr>
              <w:t>Intel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Core</w:t>
            </w:r>
            <w:r w:rsidRPr="00E00E9E">
              <w:rPr>
                <w:sz w:val="22"/>
                <w:szCs w:val="28"/>
              </w:rPr>
              <w:t xml:space="preserve"> </w:t>
            </w:r>
            <w:proofErr w:type="spellStart"/>
            <w:r w:rsidRPr="00E00E9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00E9E">
              <w:rPr>
                <w:sz w:val="22"/>
                <w:szCs w:val="28"/>
              </w:rPr>
              <w:t>5-3570 3.4</w:t>
            </w:r>
            <w:r w:rsidRPr="00E00E9E">
              <w:rPr>
                <w:sz w:val="22"/>
                <w:szCs w:val="28"/>
                <w:lang w:val="en-US"/>
              </w:rPr>
              <w:t>GHz</w:t>
            </w:r>
            <w:r w:rsidRPr="00E00E9E">
              <w:rPr>
                <w:sz w:val="22"/>
                <w:szCs w:val="28"/>
              </w:rPr>
              <w:t>/ 4</w:t>
            </w:r>
            <w:r w:rsidRPr="00E00E9E">
              <w:rPr>
                <w:sz w:val="22"/>
                <w:szCs w:val="28"/>
                <w:lang w:val="en-US"/>
              </w:rPr>
              <w:t>Gb</w:t>
            </w:r>
            <w:r w:rsidRPr="00E00E9E">
              <w:rPr>
                <w:sz w:val="22"/>
                <w:szCs w:val="28"/>
              </w:rPr>
              <w:t xml:space="preserve"> /500</w:t>
            </w:r>
            <w:r w:rsidRPr="00E00E9E">
              <w:rPr>
                <w:sz w:val="22"/>
                <w:szCs w:val="28"/>
                <w:lang w:val="en-US"/>
              </w:rPr>
              <w:t>Gb</w:t>
            </w:r>
            <w:r w:rsidRPr="00E00E9E">
              <w:rPr>
                <w:sz w:val="22"/>
                <w:szCs w:val="28"/>
              </w:rPr>
              <w:t>/</w:t>
            </w:r>
            <w:r w:rsidRPr="00E00E9E">
              <w:rPr>
                <w:sz w:val="22"/>
                <w:szCs w:val="28"/>
                <w:lang w:val="en-US"/>
              </w:rPr>
              <w:t>LG</w:t>
            </w:r>
            <w:r w:rsidRPr="00E00E9E">
              <w:rPr>
                <w:sz w:val="22"/>
                <w:szCs w:val="28"/>
              </w:rPr>
              <w:t xml:space="preserve"> 942 </w:t>
            </w:r>
            <w:r w:rsidRPr="00E00E9E">
              <w:rPr>
                <w:sz w:val="22"/>
                <w:szCs w:val="28"/>
                <w:lang w:val="en-US"/>
              </w:rPr>
              <w:t>SE</w:t>
            </w:r>
            <w:r w:rsidRPr="00E00E9E">
              <w:rPr>
                <w:sz w:val="22"/>
                <w:szCs w:val="28"/>
              </w:rPr>
              <w:t xml:space="preserve"> - 1 шт., Мультимедийный проектор </w:t>
            </w:r>
            <w:r w:rsidRPr="00E00E9E">
              <w:rPr>
                <w:sz w:val="22"/>
                <w:szCs w:val="28"/>
                <w:lang w:val="en-US"/>
              </w:rPr>
              <w:t>NEC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ME</w:t>
            </w:r>
            <w:r w:rsidRPr="00E00E9E">
              <w:rPr>
                <w:sz w:val="22"/>
                <w:szCs w:val="28"/>
              </w:rPr>
              <w:t>401</w:t>
            </w:r>
            <w:r w:rsidRPr="00E00E9E">
              <w:rPr>
                <w:sz w:val="22"/>
                <w:szCs w:val="28"/>
                <w:lang w:val="en-US"/>
              </w:rPr>
              <w:t>X</w:t>
            </w:r>
            <w:r w:rsidRPr="00E00E9E">
              <w:rPr>
                <w:sz w:val="22"/>
                <w:szCs w:val="28"/>
              </w:rPr>
              <w:t xml:space="preserve"> - 1 шт., Экран с электроприводом </w:t>
            </w:r>
            <w:r w:rsidRPr="00E00E9E">
              <w:rPr>
                <w:sz w:val="22"/>
                <w:szCs w:val="28"/>
                <w:lang w:val="en-US"/>
              </w:rPr>
              <w:t>Draper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Baronet</w:t>
            </w:r>
            <w:r w:rsidRPr="00E00E9E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E00E9E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TA</w:t>
            </w:r>
            <w:r w:rsidRPr="00E00E9E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E00E9E">
              <w:rPr>
                <w:sz w:val="22"/>
                <w:szCs w:val="28"/>
                <w:lang w:val="en-US"/>
              </w:rPr>
              <w:t>Hi</w:t>
            </w:r>
            <w:r w:rsidRPr="00E00E9E">
              <w:rPr>
                <w:sz w:val="22"/>
                <w:szCs w:val="28"/>
              </w:rPr>
              <w:t>-</w:t>
            </w:r>
            <w:r w:rsidRPr="00E00E9E">
              <w:rPr>
                <w:sz w:val="22"/>
                <w:szCs w:val="28"/>
                <w:lang w:val="en-US"/>
              </w:rPr>
              <w:t>Fi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PRO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MASK</w:t>
            </w:r>
            <w:r w:rsidRPr="00E00E9E">
              <w:rPr>
                <w:sz w:val="22"/>
                <w:szCs w:val="28"/>
              </w:rPr>
              <w:t>6</w:t>
            </w:r>
            <w:r w:rsidRPr="00E00E9E">
              <w:rPr>
                <w:sz w:val="22"/>
                <w:szCs w:val="28"/>
                <w:lang w:val="en-US"/>
              </w:rPr>
              <w:t>T</w:t>
            </w:r>
            <w:r w:rsidRPr="00E00E9E">
              <w:rPr>
                <w:sz w:val="22"/>
                <w:szCs w:val="28"/>
              </w:rPr>
              <w:t>-</w:t>
            </w:r>
            <w:r w:rsidRPr="00E00E9E">
              <w:rPr>
                <w:sz w:val="22"/>
                <w:szCs w:val="28"/>
                <w:lang w:val="en-US"/>
              </w:rPr>
              <w:t>W</w:t>
            </w:r>
            <w:r w:rsidRPr="00E00E9E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00E9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00E9E" w14:paraId="02EE0C09" w14:textId="77777777" w:rsidTr="008416EB">
        <w:tc>
          <w:tcPr>
            <w:tcW w:w="7797" w:type="dxa"/>
          </w:tcPr>
          <w:p w14:paraId="230F0EE3" w14:textId="77777777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0E9E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E00E9E">
              <w:rPr>
                <w:sz w:val="22"/>
                <w:szCs w:val="28"/>
                <w:lang w:val="en-US"/>
              </w:rPr>
              <w:t>HP</w:t>
            </w:r>
            <w:r w:rsidRPr="00E00E9E">
              <w:rPr>
                <w:sz w:val="22"/>
                <w:szCs w:val="28"/>
              </w:rPr>
              <w:t xml:space="preserve"> 250 </w:t>
            </w:r>
            <w:r w:rsidRPr="00E00E9E">
              <w:rPr>
                <w:sz w:val="22"/>
                <w:szCs w:val="28"/>
                <w:lang w:val="en-US"/>
              </w:rPr>
              <w:t>G</w:t>
            </w:r>
            <w:r w:rsidRPr="00E00E9E">
              <w:rPr>
                <w:sz w:val="22"/>
                <w:szCs w:val="28"/>
              </w:rPr>
              <w:t>6 1</w:t>
            </w:r>
            <w:r w:rsidRPr="00E00E9E">
              <w:rPr>
                <w:sz w:val="22"/>
                <w:szCs w:val="28"/>
                <w:lang w:val="en-US"/>
              </w:rPr>
              <w:t>WY</w:t>
            </w:r>
            <w:r w:rsidRPr="00E00E9E">
              <w:rPr>
                <w:sz w:val="22"/>
                <w:szCs w:val="28"/>
              </w:rPr>
              <w:t>58</w:t>
            </w:r>
            <w:r w:rsidRPr="00E00E9E">
              <w:rPr>
                <w:sz w:val="22"/>
                <w:szCs w:val="28"/>
                <w:lang w:val="en-US"/>
              </w:rPr>
              <w:t>EA</w:t>
            </w:r>
            <w:r w:rsidRPr="00E00E9E">
              <w:rPr>
                <w:sz w:val="22"/>
                <w:szCs w:val="28"/>
              </w:rPr>
              <w:t xml:space="preserve">, Мультимедийный проектор </w:t>
            </w:r>
            <w:r w:rsidRPr="00E00E9E">
              <w:rPr>
                <w:sz w:val="22"/>
                <w:szCs w:val="28"/>
                <w:lang w:val="en-US"/>
              </w:rPr>
              <w:t>LG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PF</w:t>
            </w:r>
            <w:r w:rsidRPr="00E00E9E">
              <w:rPr>
                <w:sz w:val="22"/>
                <w:szCs w:val="28"/>
              </w:rPr>
              <w:t>1500</w:t>
            </w:r>
            <w:r w:rsidRPr="00E00E9E">
              <w:rPr>
                <w:sz w:val="22"/>
                <w:szCs w:val="28"/>
                <w:lang w:val="en-US"/>
              </w:rPr>
              <w:t>G</w:t>
            </w:r>
            <w:r w:rsidRPr="00E00E9E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3BADE47" w14:textId="77777777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00E9E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E00E9E" w14:paraId="5849E4E4" w14:textId="77777777" w:rsidTr="008416EB">
        <w:tc>
          <w:tcPr>
            <w:tcW w:w="7797" w:type="dxa"/>
          </w:tcPr>
          <w:p w14:paraId="01505844" w14:textId="77777777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00E9E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E00E9E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E00E9E">
              <w:rPr>
                <w:sz w:val="22"/>
                <w:szCs w:val="28"/>
              </w:rPr>
              <w:t>мКомпьютер</w:t>
            </w:r>
            <w:proofErr w:type="spellEnd"/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I</w:t>
            </w:r>
            <w:r w:rsidRPr="00E00E9E">
              <w:rPr>
                <w:sz w:val="22"/>
                <w:szCs w:val="28"/>
              </w:rPr>
              <w:t xml:space="preserve">3-8100/ 8Гб/500Гб/ </w:t>
            </w:r>
            <w:r w:rsidRPr="00E00E9E">
              <w:rPr>
                <w:sz w:val="22"/>
                <w:szCs w:val="28"/>
                <w:lang w:val="en-US"/>
              </w:rPr>
              <w:t>Philips</w:t>
            </w:r>
            <w:r w:rsidRPr="00E00E9E">
              <w:rPr>
                <w:sz w:val="22"/>
                <w:szCs w:val="28"/>
              </w:rPr>
              <w:t>224</w:t>
            </w:r>
            <w:r w:rsidRPr="00E00E9E">
              <w:rPr>
                <w:sz w:val="22"/>
                <w:szCs w:val="28"/>
                <w:lang w:val="en-US"/>
              </w:rPr>
              <w:t>E</w:t>
            </w:r>
            <w:r w:rsidRPr="00E00E9E">
              <w:rPr>
                <w:sz w:val="22"/>
                <w:szCs w:val="28"/>
              </w:rPr>
              <w:t>5</w:t>
            </w:r>
            <w:r w:rsidRPr="00E00E9E">
              <w:rPr>
                <w:sz w:val="22"/>
                <w:szCs w:val="28"/>
                <w:lang w:val="en-US"/>
              </w:rPr>
              <w:t>QSB</w:t>
            </w:r>
            <w:r w:rsidRPr="00E00E9E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E00E9E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E00E9E">
              <w:rPr>
                <w:sz w:val="22"/>
                <w:szCs w:val="28"/>
              </w:rPr>
              <w:t xml:space="preserve">5-7400 3 </w:t>
            </w:r>
            <w:proofErr w:type="spellStart"/>
            <w:r w:rsidRPr="00E00E9E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E00E9E">
              <w:rPr>
                <w:sz w:val="22"/>
                <w:szCs w:val="28"/>
              </w:rPr>
              <w:t>/8</w:t>
            </w:r>
            <w:r w:rsidRPr="00E00E9E">
              <w:rPr>
                <w:sz w:val="22"/>
                <w:szCs w:val="28"/>
                <w:lang w:val="en-US"/>
              </w:rPr>
              <w:t>Gb</w:t>
            </w:r>
            <w:r w:rsidRPr="00E00E9E">
              <w:rPr>
                <w:sz w:val="22"/>
                <w:szCs w:val="28"/>
              </w:rPr>
              <w:t>/1</w:t>
            </w:r>
            <w:r w:rsidRPr="00E00E9E">
              <w:rPr>
                <w:sz w:val="22"/>
                <w:szCs w:val="28"/>
                <w:lang w:val="en-US"/>
              </w:rPr>
              <w:t>Tb</w:t>
            </w:r>
            <w:r w:rsidRPr="00E00E9E">
              <w:rPr>
                <w:sz w:val="22"/>
                <w:szCs w:val="28"/>
              </w:rPr>
              <w:t>/</w:t>
            </w:r>
            <w:r w:rsidRPr="00E00E9E">
              <w:rPr>
                <w:sz w:val="22"/>
                <w:szCs w:val="28"/>
                <w:lang w:val="en-US"/>
              </w:rPr>
              <w:t>Dell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e</w:t>
            </w:r>
            <w:r w:rsidRPr="00E00E9E">
              <w:rPr>
                <w:sz w:val="22"/>
                <w:szCs w:val="28"/>
              </w:rPr>
              <w:t>2318</w:t>
            </w:r>
            <w:r w:rsidRPr="00E00E9E">
              <w:rPr>
                <w:sz w:val="22"/>
                <w:szCs w:val="28"/>
                <w:lang w:val="en-US"/>
              </w:rPr>
              <w:t>h</w:t>
            </w:r>
            <w:r w:rsidRPr="00E00E9E">
              <w:rPr>
                <w:sz w:val="22"/>
                <w:szCs w:val="28"/>
              </w:rPr>
              <w:t xml:space="preserve"> - 1 шт., Мультимедийный проектор 1 </w:t>
            </w:r>
            <w:r w:rsidRPr="00E00E9E">
              <w:rPr>
                <w:sz w:val="22"/>
                <w:szCs w:val="28"/>
                <w:lang w:val="en-US"/>
              </w:rPr>
              <w:t>NEC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ME</w:t>
            </w:r>
            <w:r w:rsidRPr="00E00E9E">
              <w:rPr>
                <w:sz w:val="22"/>
                <w:szCs w:val="28"/>
              </w:rPr>
              <w:t>401</w:t>
            </w:r>
            <w:r w:rsidRPr="00E00E9E">
              <w:rPr>
                <w:sz w:val="22"/>
                <w:szCs w:val="28"/>
                <w:lang w:val="en-US"/>
              </w:rPr>
              <w:t>X</w:t>
            </w:r>
            <w:r w:rsidRPr="00E00E9E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E00E9E">
              <w:rPr>
                <w:sz w:val="22"/>
                <w:szCs w:val="28"/>
                <w:lang w:val="en-US"/>
              </w:rPr>
              <w:t>Matte</w:t>
            </w:r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White</w:t>
            </w:r>
            <w:r w:rsidRPr="00E00E9E">
              <w:rPr>
                <w:sz w:val="22"/>
                <w:szCs w:val="28"/>
              </w:rPr>
              <w:t xml:space="preserve"> - 1 шт., Коммутатор </w:t>
            </w:r>
            <w:r w:rsidRPr="00E00E9E">
              <w:rPr>
                <w:sz w:val="22"/>
                <w:szCs w:val="28"/>
                <w:lang w:val="en-US"/>
              </w:rPr>
              <w:t>HP</w:t>
            </w:r>
            <w:r w:rsidRPr="00E00E9E">
              <w:rPr>
                <w:sz w:val="22"/>
                <w:szCs w:val="28"/>
              </w:rPr>
              <w:t xml:space="preserve"> </w:t>
            </w:r>
            <w:proofErr w:type="spellStart"/>
            <w:r w:rsidRPr="00E00E9E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E00E9E">
              <w:rPr>
                <w:sz w:val="22"/>
                <w:szCs w:val="28"/>
              </w:rPr>
              <w:t xml:space="preserve"> </w:t>
            </w:r>
            <w:r w:rsidRPr="00E00E9E">
              <w:rPr>
                <w:sz w:val="22"/>
                <w:szCs w:val="28"/>
                <w:lang w:val="en-US"/>
              </w:rPr>
              <w:t>Switch</w:t>
            </w:r>
            <w:r w:rsidRPr="00E00E9E">
              <w:rPr>
                <w:sz w:val="22"/>
                <w:szCs w:val="28"/>
              </w:rPr>
              <w:t xml:space="preserve"> 2610-24 (24 </w:t>
            </w:r>
            <w:r w:rsidRPr="00E00E9E">
              <w:rPr>
                <w:sz w:val="22"/>
                <w:szCs w:val="28"/>
                <w:lang w:val="en-US"/>
              </w:rPr>
              <w:t>ports</w:t>
            </w:r>
            <w:r w:rsidRPr="00E00E9E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0256D584" w14:textId="77777777" w:rsidR="002C735C" w:rsidRPr="00E00E9E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E00E9E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E00E9E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00E9E" w14:paraId="3FC1E193" w14:textId="77777777" w:rsidTr="004A448D">
        <w:tc>
          <w:tcPr>
            <w:tcW w:w="562" w:type="dxa"/>
          </w:tcPr>
          <w:p w14:paraId="08455689" w14:textId="77777777" w:rsidR="00E00E9E" w:rsidRPr="004F3AA4" w:rsidRDefault="00E00E9E" w:rsidP="004A44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71585FB" w14:textId="77777777" w:rsidR="00E00E9E" w:rsidRPr="00E00E9E" w:rsidRDefault="00E00E9E" w:rsidP="004A448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E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00E9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00E9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E00E9E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E00E9E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E00E9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00E9E" w14:paraId="5A1C9382" w14:textId="77777777" w:rsidTr="00801458">
        <w:tc>
          <w:tcPr>
            <w:tcW w:w="2336" w:type="dxa"/>
          </w:tcPr>
          <w:p w14:paraId="4C518DAB" w14:textId="77777777" w:rsidR="005D65A5" w:rsidRPr="00E0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0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0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00E9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00E9E" w14:paraId="07658034" w14:textId="77777777" w:rsidTr="00801458">
        <w:tc>
          <w:tcPr>
            <w:tcW w:w="2336" w:type="dxa"/>
          </w:tcPr>
          <w:p w14:paraId="1553D698" w14:textId="78F29BFB" w:rsidR="005D65A5" w:rsidRPr="00E0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E00E9E" w14:paraId="0554DF74" w14:textId="77777777" w:rsidTr="00801458">
        <w:tc>
          <w:tcPr>
            <w:tcW w:w="2336" w:type="dxa"/>
          </w:tcPr>
          <w:p w14:paraId="25DED189" w14:textId="77777777" w:rsidR="005D65A5" w:rsidRPr="00E0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193521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2183451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59BCEAF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E00E9E" w14:paraId="1B4D21BC" w14:textId="77777777" w:rsidTr="00801458">
        <w:tc>
          <w:tcPr>
            <w:tcW w:w="2336" w:type="dxa"/>
          </w:tcPr>
          <w:p w14:paraId="240D0A62" w14:textId="77777777" w:rsidR="005D65A5" w:rsidRPr="00E00E9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3540FA5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AE8EFB3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40A02A" w14:textId="77777777" w:rsidR="005D65A5" w:rsidRPr="00E00E9E" w:rsidRDefault="007478E0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E00E9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00E9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E00E9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E00E9E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4F3AA4" w:rsidRPr="00C23E7F" w14:paraId="7A1A1C1F" w14:textId="77777777" w:rsidTr="00FC0C96">
        <w:tc>
          <w:tcPr>
            <w:tcW w:w="1667" w:type="pct"/>
          </w:tcPr>
          <w:p w14:paraId="15E17DE9" w14:textId="77777777" w:rsidR="004F3AA4" w:rsidRPr="00C23E7F" w:rsidRDefault="004F3AA4" w:rsidP="00FC0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6A81177" w14:textId="77777777" w:rsidR="004F3AA4" w:rsidRPr="00C23E7F" w:rsidRDefault="004F3AA4" w:rsidP="00FC0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8B2B015" w14:textId="77777777" w:rsidR="004F3AA4" w:rsidRPr="00C23E7F" w:rsidRDefault="004F3AA4" w:rsidP="00FC0C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F3AA4" w:rsidRPr="004F3AA4" w14:paraId="09E239AF" w14:textId="77777777" w:rsidTr="00FC0C96">
        <w:tc>
          <w:tcPr>
            <w:tcW w:w="1667" w:type="pct"/>
          </w:tcPr>
          <w:p w14:paraId="56B5D343" w14:textId="77777777" w:rsidR="004F3AA4" w:rsidRPr="004F3AA4" w:rsidRDefault="004F3AA4" w:rsidP="00FC0C96">
            <w:pPr>
              <w:rPr>
                <w:rFonts w:ascii="Times New Roman" w:hAnsi="Times New Roman" w:cs="Times New Roman"/>
                <w:iCs/>
                <w:lang w:val="en-US"/>
              </w:rPr>
            </w:pPr>
            <w:proofErr w:type="spellStart"/>
            <w:r w:rsidRPr="004F3AA4">
              <w:rPr>
                <w:rFonts w:ascii="Times New Roman" w:hAnsi="Times New Roman" w:cs="Times New Roman"/>
                <w:iCs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187690E0" w14:textId="77777777" w:rsidR="004F3AA4" w:rsidRPr="004F3AA4" w:rsidRDefault="004F3AA4" w:rsidP="00FC0C96">
            <w:pPr>
              <w:rPr>
                <w:rFonts w:ascii="Times New Roman" w:hAnsi="Times New Roman" w:cs="Times New Roman"/>
                <w:iCs/>
              </w:rPr>
            </w:pPr>
            <w:proofErr w:type="spellStart"/>
            <w:r w:rsidRPr="004F3AA4">
              <w:rPr>
                <w:rFonts w:ascii="Times New Roman" w:hAnsi="Times New Roman" w:cs="Times New Roman"/>
                <w:iCs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17A0AB8F" w14:textId="77777777" w:rsidR="004F3AA4" w:rsidRPr="004F3AA4" w:rsidRDefault="004F3AA4" w:rsidP="00FC0C96">
            <w:pPr>
              <w:rPr>
                <w:rFonts w:ascii="Times New Roman" w:hAnsi="Times New Roman" w:cs="Times New Roman"/>
                <w:iCs/>
              </w:rPr>
            </w:pPr>
            <w:r w:rsidRPr="004F3AA4">
              <w:rPr>
                <w:rFonts w:ascii="Times New Roman" w:hAnsi="Times New Roman" w:cs="Times New Roman"/>
                <w:iCs/>
                <w:lang w:val="en-US"/>
              </w:rPr>
              <w:t>1-8</w:t>
            </w:r>
          </w:p>
        </w:tc>
      </w:tr>
    </w:tbl>
    <w:p w14:paraId="79C7E7E3" w14:textId="77777777" w:rsidR="00C23E7F" w:rsidRPr="00E00E9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00E9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E00E9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E00E9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00E9E" w14:paraId="0267C479" w14:textId="77777777" w:rsidTr="00801458">
        <w:tc>
          <w:tcPr>
            <w:tcW w:w="2500" w:type="pct"/>
          </w:tcPr>
          <w:p w14:paraId="37F699C9" w14:textId="77777777" w:rsidR="00B8237E" w:rsidRPr="00E00E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00E9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00E9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00E9E" w14:paraId="3F240151" w14:textId="77777777" w:rsidTr="00801458">
        <w:tc>
          <w:tcPr>
            <w:tcW w:w="2500" w:type="pct"/>
          </w:tcPr>
          <w:p w14:paraId="61E91592" w14:textId="61A0874C" w:rsidR="00B8237E" w:rsidRPr="00E00E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E00E9E" w:rsidRDefault="005C548A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1,2,4,6,7</w:t>
            </w:r>
          </w:p>
        </w:tc>
      </w:tr>
      <w:tr w:rsidR="00B8237E" w:rsidRPr="00E00E9E" w14:paraId="47923D75" w14:textId="77777777" w:rsidTr="00801458">
        <w:tc>
          <w:tcPr>
            <w:tcW w:w="2500" w:type="pct"/>
          </w:tcPr>
          <w:p w14:paraId="7913DECB" w14:textId="77777777" w:rsidR="00B8237E" w:rsidRPr="00E00E9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E00E9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E9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A57061D" w14:textId="77777777" w:rsidR="00B8237E" w:rsidRPr="00E00E9E" w:rsidRDefault="005C548A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E00E9E" w14:paraId="058A1EFD" w14:textId="77777777" w:rsidTr="00801458">
        <w:tc>
          <w:tcPr>
            <w:tcW w:w="2500" w:type="pct"/>
          </w:tcPr>
          <w:p w14:paraId="504C90D0" w14:textId="77777777" w:rsidR="00B8237E" w:rsidRPr="00E00E9E" w:rsidRDefault="00B8237E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45C5734" w14:textId="77777777" w:rsidR="00B8237E" w:rsidRPr="00E00E9E" w:rsidRDefault="005C548A" w:rsidP="00801458">
            <w:pPr>
              <w:rPr>
                <w:rFonts w:ascii="Times New Roman" w:hAnsi="Times New Roman" w:cs="Times New Roman"/>
              </w:rPr>
            </w:pPr>
            <w:r w:rsidRPr="00E00E9E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Pr="00E00E9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00E9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E00E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00E9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00E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E00E9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E9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E00E9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E00E9E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E00E9E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E00E9E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E00E9E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00E9E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E00E9E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E00E9E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E00E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E00E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E00E9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E00E9E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0E9E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E00E9E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E00E9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E00E9E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E00E9E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E00E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E00E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E00E9E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E00E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E00E9E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00E9E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E00E9E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E00E9E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E00E9E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E00E9E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E00E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00E9E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E00E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00E9E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E00E9E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E00E9E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065708" w14:textId="77777777" w:rsidR="009229EA" w:rsidRDefault="009229EA" w:rsidP="00315CA6">
      <w:pPr>
        <w:spacing w:after="0" w:line="240" w:lineRule="auto"/>
      </w:pPr>
      <w:r>
        <w:separator/>
      </w:r>
    </w:p>
  </w:endnote>
  <w:endnote w:type="continuationSeparator" w:id="0">
    <w:p w14:paraId="644DA09A" w14:textId="77777777" w:rsidR="009229EA" w:rsidRDefault="009229E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2F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181E85" w14:textId="77777777" w:rsidR="009229EA" w:rsidRDefault="009229EA" w:rsidP="00315CA6">
      <w:pPr>
        <w:spacing w:after="0" w:line="240" w:lineRule="auto"/>
      </w:pPr>
      <w:r>
        <w:separator/>
      </w:r>
    </w:p>
  </w:footnote>
  <w:footnote w:type="continuationSeparator" w:id="0">
    <w:p w14:paraId="7B93B64F" w14:textId="77777777" w:rsidR="009229EA" w:rsidRDefault="009229E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276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760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3AA4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4688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22F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2DC5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29EA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0E9E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568715" TargetMode="External"/><Relationship Id="rId18" Type="http://schemas.openxmlformats.org/officeDocument/2006/relationships/hyperlink" Target="https://www.urait.ru/bcode/560278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new.znanium.com/catalog/document?id=24837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60170" TargetMode="External"/><Relationship Id="rId17" Type="http://schemas.openxmlformats.org/officeDocument/2006/relationships/hyperlink" Target="https://new.znanium.com/catalog/document?id=7482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091188" TargetMode="External"/><Relationship Id="rId20" Type="http://schemas.openxmlformats.org/officeDocument/2006/relationships/hyperlink" Target="https://new.znanium.com/catalog/document?id=337386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36517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www.book.ru/book/918754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new.znanium.com/catalog/document?id=129073" TargetMode="External"/><Relationship Id="rId22" Type="http://schemas.openxmlformats.org/officeDocument/2006/relationships/hyperlink" Target="http://opac.unecon.ru/elibrary/bibl/fulltext/Study/7236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F949F9-C463-4AB1-AF22-D9D58D45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3331</Words>
  <Characters>18990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